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803界面麦克风</w:t>
      </w:r>
    </w:p>
    <w:p>
      <w:pPr>
        <w:rPr>
          <w:rFonts w:hint="eastAsia"/>
          <w:b/>
          <w:bCs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190500</wp:posOffset>
            </wp:positionV>
            <wp:extent cx="1744980" cy="2304415"/>
            <wp:effectExtent l="0" t="0" r="7620" b="12065"/>
            <wp:wrapThrough wrapText="bothSides">
              <wp:wrapPolygon>
                <wp:start x="0" y="0"/>
                <wp:lineTo x="0" y="21427"/>
                <wp:lineTo x="21506" y="21427"/>
                <wp:lineTo x="21506" y="0"/>
                <wp:lineTo x="0" y="0"/>
              </wp:wrapPolygon>
            </wp:wrapThrough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</w:rPr>
      </w:pPr>
    </w:p>
    <w:p>
      <w:pPr>
        <w:rPr>
          <w:rFonts w:hint="eastAsia"/>
          <w:b w:val="0"/>
          <w:bCs w:val="0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功能概述</w:t>
      </w:r>
    </w:p>
    <w:p>
      <w:pPr>
        <w:numPr>
          <w:numId w:val="0"/>
        </w:numPr>
        <w:rPr>
          <w:rFonts w:hint="eastAsia"/>
          <w:b/>
          <w:bCs/>
          <w:sz w:val="36"/>
          <w:szCs w:val="36"/>
        </w:rPr>
      </w:pPr>
      <w:bookmarkStart w:id="0" w:name="_GoBack"/>
      <w:bookmarkEnd w:id="0"/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设计在平面放置应用，提供高质量收音、会议、专业录音、及其他高要求的收音应用。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半球形单一指向性，可抑制后方杂音而清楚地在前方收音。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细小的系列收音头，可消除反射式相位失真，并提供清晰及高信号的音频输出。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平放不显眼的设计，并涂上低反光的颜色涂料。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以压模铸造的坚固外壳及话简底部的防滑矽泡棉，可减低桌面震动对话筒的影响。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内置话简前置放大器供电组件，无需使用外置供电模组。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此系列话简只作直流48V幻象供电操作。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特别的平面设计，将话简放置在一个宽阔平面的中央位置上，可因声音的反射效果而使音量增加3dB,并同时提高</w:t>
      </w:r>
      <w:r>
        <w:rPr>
          <w:rFonts w:hint="eastAsia"/>
          <w:sz w:val="24"/>
          <w:szCs w:val="24"/>
          <w:lang w:eastAsia="zh-CN"/>
        </w:rPr>
        <w:t>讯</w:t>
      </w:r>
      <w:r>
        <w:rPr>
          <w:rFonts w:hint="eastAsia"/>
          <w:sz w:val="24"/>
          <w:szCs w:val="24"/>
        </w:rPr>
        <w:t>噪比及能减低因相位移动而形成的失真，改善音质。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二</w:t>
      </w:r>
      <w:r>
        <w:rPr>
          <w:rFonts w:hint="eastAsia"/>
          <w:b/>
          <w:bCs/>
          <w:sz w:val="36"/>
          <w:szCs w:val="36"/>
          <w:lang w:eastAsia="zh-CN"/>
        </w:rPr>
        <w:t>、</w:t>
      </w:r>
      <w:r>
        <w:rPr>
          <w:rFonts w:hint="eastAsia"/>
          <w:b/>
          <w:bCs/>
          <w:sz w:val="36"/>
          <w:szCs w:val="36"/>
        </w:rPr>
        <w:t>使用方法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话简应放置在平面上，及没有阻碍物的环境使用。音源应在话简的前方发声，理想的收音角度应在平面至60°高度之内。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低阻抗的平衡音频输出，话简音频信号最终以卡农公头的2号及3号针脚输出，而1号针脚则为地线(屏蔽)连接。输出相位将以正相位电平设于2号针脚上。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把话简暴露于高温中可能导致输出电平逐渐及永久性减弱，应避免将话简留在日晒的地方或长时间置于温度超过43°C的地方，</w:t>
      </w:r>
      <w:r>
        <w:rPr>
          <w:rFonts w:hint="eastAsia"/>
          <w:sz w:val="24"/>
          <w:szCs w:val="24"/>
          <w:lang w:eastAsia="zh-CN"/>
        </w:rPr>
        <w:t>而</w:t>
      </w:r>
      <w:r>
        <w:rPr>
          <w:rFonts w:hint="eastAsia"/>
          <w:sz w:val="24"/>
          <w:szCs w:val="24"/>
        </w:rPr>
        <w:t>极高湿度也应避免。</w:t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numPr>
          <w:ilvl w:val="0"/>
          <w:numId w:val="2"/>
        </w:num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技术指标</w:t>
      </w:r>
    </w:p>
    <w:p>
      <w:pPr>
        <w:numPr>
          <w:ilvl w:val="0"/>
          <w:numId w:val="0"/>
        </w:numPr>
        <w:rPr>
          <w:rFonts w:hint="eastAsia"/>
          <w:sz w:val="24"/>
          <w:szCs w:val="24"/>
        </w:rPr>
      </w:pP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</w:rPr>
        <w:t>收音头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固定充电背板，静电型电容式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 w:eastAsia="宋体"/>
          <w:sz w:val="24"/>
          <w:szCs w:val="24"/>
          <w:u w:val="single"/>
          <w:lang w:val="en-US" w:eastAsia="zh-CN"/>
        </w:rPr>
        <w:t>指向特性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半球形超心形单指向性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single"/>
          <w:lang w:val="en-US" w:eastAsia="zh-CN"/>
        </w:rPr>
        <w:t>频率响应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30-20,000 Hz         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 xml:space="preserve">开通灵敏度                 -34dB (19.9mV)以1V于1Pa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 xml:space="preserve">输出阻抗                   200欧姆             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single"/>
          <w:lang w:val="en-US" w:eastAsia="zh-CN"/>
        </w:rPr>
        <w:t>最大承受声压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133 dB, 1 kHz于1% T.H.D.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single"/>
          <w:lang w:val="en-US" w:eastAsia="zh-CN"/>
        </w:rPr>
        <w:t>动态范围(典型)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103 dB, 1 kHz于最高声压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>讯</w:t>
      </w:r>
      <w:r>
        <w:rPr>
          <w:rFonts w:hint="default"/>
          <w:sz w:val="24"/>
          <w:szCs w:val="24"/>
          <w:u w:val="single"/>
          <w:lang w:val="en-US" w:eastAsia="zh-CN"/>
        </w:rPr>
        <w:t>噪比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67dB,1kHz于1Pa      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single"/>
          <w:lang w:val="en-US" w:eastAsia="zh-CN"/>
        </w:rPr>
        <w:t>幻象供电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直流48V,耗电2 mA典型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single"/>
          <w:lang w:val="en-US" w:eastAsia="zh-CN"/>
        </w:rPr>
        <w:t>重量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  415克                                    </w:t>
      </w:r>
    </w:p>
    <w:p>
      <w:pPr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 xml:space="preserve">输出连接器                 TB3M-3针卡农公座                         </w:t>
      </w:r>
    </w:p>
    <w:p>
      <w:pPr>
        <w:ind w:left="2940" w:hanging="3360" w:hangingChars="1400"/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u w:val="none"/>
          <w:lang w:val="en-US" w:eastAsia="zh-CN"/>
        </w:rPr>
        <w:t>连接线</w:t>
      </w:r>
      <w:r>
        <w:rPr>
          <w:rFonts w:hint="eastAsia"/>
          <w:sz w:val="24"/>
          <w:szCs w:val="24"/>
          <w:u w:val="none"/>
          <w:lang w:val="en-US" w:eastAsia="zh-CN"/>
        </w:rPr>
        <w:t xml:space="preserve">                     8m长，连接线，2蕊线连屏蔽电线，以TA3F插头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连接及3针卡农公头插头。               </w:t>
      </w:r>
    </w:p>
    <w:p>
      <w:r>
        <w:rPr>
          <w:rFonts w:hint="default"/>
          <w:sz w:val="24"/>
          <w:szCs w:val="24"/>
          <w:u w:val="single"/>
          <w:lang w:val="en-US" w:eastAsia="zh-CN"/>
        </w:rPr>
        <w:t>附属品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 保护袋                </w:t>
      </w: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_x0000_i1025" o:spt="1" style="height:1.5pt;width:0pt;" fillcolor="#A0A0A0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>
    <w:pPr>
      <w:pStyle w:val="6"/>
    </w:pPr>
    <w:r>
      <w:t xml:space="preserve">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-1193800</wp:posOffset>
          </wp:positionH>
          <wp:positionV relativeFrom="margin">
            <wp:posOffset>-922655</wp:posOffset>
          </wp:positionV>
          <wp:extent cx="7675245" cy="10695305"/>
          <wp:effectExtent l="0" t="0" r="1905" b="10795"/>
          <wp:wrapNone/>
          <wp:docPr id="45" name="WordPictureWatermark116652955" descr="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WordPictureWatermark116652955" descr="2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24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4E35DD"/>
    <w:multiLevelType w:val="singleLevel"/>
    <w:tmpl w:val="874E35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5CB5AC2"/>
    <w:multiLevelType w:val="singleLevel"/>
    <w:tmpl w:val="15CB5AC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A9"/>
    <w:rsid w:val="00007C9C"/>
    <w:rsid w:val="0001728D"/>
    <w:rsid w:val="00017369"/>
    <w:rsid w:val="00035C7E"/>
    <w:rsid w:val="00037E61"/>
    <w:rsid w:val="0004045B"/>
    <w:rsid w:val="00046C04"/>
    <w:rsid w:val="00055285"/>
    <w:rsid w:val="0007209D"/>
    <w:rsid w:val="00072C3F"/>
    <w:rsid w:val="0009568A"/>
    <w:rsid w:val="000A5176"/>
    <w:rsid w:val="000A6215"/>
    <w:rsid w:val="000B4911"/>
    <w:rsid w:val="000B7AB7"/>
    <w:rsid w:val="000D298A"/>
    <w:rsid w:val="000D4328"/>
    <w:rsid w:val="000D6DB3"/>
    <w:rsid w:val="000F6F79"/>
    <w:rsid w:val="000F7236"/>
    <w:rsid w:val="0010413F"/>
    <w:rsid w:val="00113C67"/>
    <w:rsid w:val="00117EC8"/>
    <w:rsid w:val="00122F15"/>
    <w:rsid w:val="001512BA"/>
    <w:rsid w:val="00163B0F"/>
    <w:rsid w:val="00177A78"/>
    <w:rsid w:val="00192756"/>
    <w:rsid w:val="00194F59"/>
    <w:rsid w:val="001A22AD"/>
    <w:rsid w:val="001A7514"/>
    <w:rsid w:val="001C181E"/>
    <w:rsid w:val="001C2BFD"/>
    <w:rsid w:val="001D75D5"/>
    <w:rsid w:val="001E2732"/>
    <w:rsid w:val="001F56EC"/>
    <w:rsid w:val="00211D25"/>
    <w:rsid w:val="00213DBA"/>
    <w:rsid w:val="0022264F"/>
    <w:rsid w:val="00231642"/>
    <w:rsid w:val="0023422F"/>
    <w:rsid w:val="00240A14"/>
    <w:rsid w:val="00241261"/>
    <w:rsid w:val="002473A2"/>
    <w:rsid w:val="0027339D"/>
    <w:rsid w:val="00274079"/>
    <w:rsid w:val="00280E28"/>
    <w:rsid w:val="002832F3"/>
    <w:rsid w:val="00283BE3"/>
    <w:rsid w:val="00284B0D"/>
    <w:rsid w:val="00285BD1"/>
    <w:rsid w:val="002861DB"/>
    <w:rsid w:val="00286B50"/>
    <w:rsid w:val="002954C6"/>
    <w:rsid w:val="00295741"/>
    <w:rsid w:val="0029775F"/>
    <w:rsid w:val="002B21A0"/>
    <w:rsid w:val="002B5230"/>
    <w:rsid w:val="002C2216"/>
    <w:rsid w:val="002D3EE0"/>
    <w:rsid w:val="002D5054"/>
    <w:rsid w:val="002F5A97"/>
    <w:rsid w:val="002F5C11"/>
    <w:rsid w:val="002F5DB6"/>
    <w:rsid w:val="002F5EF1"/>
    <w:rsid w:val="00301C5E"/>
    <w:rsid w:val="00302AB1"/>
    <w:rsid w:val="0030436F"/>
    <w:rsid w:val="00312623"/>
    <w:rsid w:val="00316BB0"/>
    <w:rsid w:val="003219A0"/>
    <w:rsid w:val="003260D5"/>
    <w:rsid w:val="0033138A"/>
    <w:rsid w:val="00360F1D"/>
    <w:rsid w:val="0037324C"/>
    <w:rsid w:val="00380FB2"/>
    <w:rsid w:val="00386938"/>
    <w:rsid w:val="003B1808"/>
    <w:rsid w:val="003C6336"/>
    <w:rsid w:val="003C783B"/>
    <w:rsid w:val="003D37EB"/>
    <w:rsid w:val="003E2EFD"/>
    <w:rsid w:val="0040250D"/>
    <w:rsid w:val="004375F6"/>
    <w:rsid w:val="00453E76"/>
    <w:rsid w:val="004843A8"/>
    <w:rsid w:val="0048526C"/>
    <w:rsid w:val="00485307"/>
    <w:rsid w:val="00487D32"/>
    <w:rsid w:val="00495873"/>
    <w:rsid w:val="004C37B7"/>
    <w:rsid w:val="004C4279"/>
    <w:rsid w:val="004C58C8"/>
    <w:rsid w:val="004F0A8A"/>
    <w:rsid w:val="00515DAB"/>
    <w:rsid w:val="005435AF"/>
    <w:rsid w:val="0054383F"/>
    <w:rsid w:val="00552394"/>
    <w:rsid w:val="00554978"/>
    <w:rsid w:val="005723E8"/>
    <w:rsid w:val="00581AE3"/>
    <w:rsid w:val="00594969"/>
    <w:rsid w:val="005A26EB"/>
    <w:rsid w:val="005A28C5"/>
    <w:rsid w:val="005A3596"/>
    <w:rsid w:val="005A55C5"/>
    <w:rsid w:val="005B39CB"/>
    <w:rsid w:val="005C2582"/>
    <w:rsid w:val="005D5450"/>
    <w:rsid w:val="00620390"/>
    <w:rsid w:val="00644469"/>
    <w:rsid w:val="00644E82"/>
    <w:rsid w:val="00647730"/>
    <w:rsid w:val="006527F7"/>
    <w:rsid w:val="00657201"/>
    <w:rsid w:val="00661EBA"/>
    <w:rsid w:val="006645CF"/>
    <w:rsid w:val="00681F9C"/>
    <w:rsid w:val="006959E2"/>
    <w:rsid w:val="00696643"/>
    <w:rsid w:val="006A2824"/>
    <w:rsid w:val="006B58F2"/>
    <w:rsid w:val="006D18CE"/>
    <w:rsid w:val="006D1B71"/>
    <w:rsid w:val="006D2604"/>
    <w:rsid w:val="006D2730"/>
    <w:rsid w:val="006D352D"/>
    <w:rsid w:val="006E5496"/>
    <w:rsid w:val="006F21FC"/>
    <w:rsid w:val="00723C43"/>
    <w:rsid w:val="00724FC9"/>
    <w:rsid w:val="00736D5B"/>
    <w:rsid w:val="007445D9"/>
    <w:rsid w:val="0076164C"/>
    <w:rsid w:val="007804E6"/>
    <w:rsid w:val="007835CE"/>
    <w:rsid w:val="007930C4"/>
    <w:rsid w:val="007A1C78"/>
    <w:rsid w:val="007A1F25"/>
    <w:rsid w:val="007B3583"/>
    <w:rsid w:val="007D28AB"/>
    <w:rsid w:val="007D44FF"/>
    <w:rsid w:val="007D586A"/>
    <w:rsid w:val="007F6910"/>
    <w:rsid w:val="00801F64"/>
    <w:rsid w:val="00805175"/>
    <w:rsid w:val="00810F0C"/>
    <w:rsid w:val="0082042C"/>
    <w:rsid w:val="00826447"/>
    <w:rsid w:val="00834CA9"/>
    <w:rsid w:val="00854B4A"/>
    <w:rsid w:val="0086777E"/>
    <w:rsid w:val="00874BDE"/>
    <w:rsid w:val="00875BF5"/>
    <w:rsid w:val="00875FB3"/>
    <w:rsid w:val="00897853"/>
    <w:rsid w:val="008A31CB"/>
    <w:rsid w:val="008B0BA4"/>
    <w:rsid w:val="008B0CD3"/>
    <w:rsid w:val="008E7B86"/>
    <w:rsid w:val="008F15DB"/>
    <w:rsid w:val="00901A4A"/>
    <w:rsid w:val="009044C3"/>
    <w:rsid w:val="009226EF"/>
    <w:rsid w:val="00932753"/>
    <w:rsid w:val="00932859"/>
    <w:rsid w:val="009426C2"/>
    <w:rsid w:val="00943343"/>
    <w:rsid w:val="00950D4A"/>
    <w:rsid w:val="009735F9"/>
    <w:rsid w:val="0098241C"/>
    <w:rsid w:val="009A16A0"/>
    <w:rsid w:val="009A20F2"/>
    <w:rsid w:val="009A5724"/>
    <w:rsid w:val="009B20A4"/>
    <w:rsid w:val="009B5160"/>
    <w:rsid w:val="009B5635"/>
    <w:rsid w:val="009F2F79"/>
    <w:rsid w:val="009F38D9"/>
    <w:rsid w:val="00A01853"/>
    <w:rsid w:val="00A0186C"/>
    <w:rsid w:val="00A171D1"/>
    <w:rsid w:val="00A30BC0"/>
    <w:rsid w:val="00A56CE9"/>
    <w:rsid w:val="00A75E57"/>
    <w:rsid w:val="00A80FCD"/>
    <w:rsid w:val="00A90FAA"/>
    <w:rsid w:val="00A969CC"/>
    <w:rsid w:val="00AA0ADD"/>
    <w:rsid w:val="00AB5221"/>
    <w:rsid w:val="00B036EF"/>
    <w:rsid w:val="00B05239"/>
    <w:rsid w:val="00B269C5"/>
    <w:rsid w:val="00B32128"/>
    <w:rsid w:val="00B46FE4"/>
    <w:rsid w:val="00B75DF3"/>
    <w:rsid w:val="00BA1611"/>
    <w:rsid w:val="00BA3774"/>
    <w:rsid w:val="00BA3ED2"/>
    <w:rsid w:val="00BA7D66"/>
    <w:rsid w:val="00BB54C0"/>
    <w:rsid w:val="00BB5F8D"/>
    <w:rsid w:val="00BB6C0D"/>
    <w:rsid w:val="00BC05DA"/>
    <w:rsid w:val="00BC45DD"/>
    <w:rsid w:val="00BD7B2A"/>
    <w:rsid w:val="00BD7DD6"/>
    <w:rsid w:val="00BE2F3B"/>
    <w:rsid w:val="00BE2F61"/>
    <w:rsid w:val="00BE407F"/>
    <w:rsid w:val="00BF42CE"/>
    <w:rsid w:val="00C04ABE"/>
    <w:rsid w:val="00C104A3"/>
    <w:rsid w:val="00C124E8"/>
    <w:rsid w:val="00C1305E"/>
    <w:rsid w:val="00C31567"/>
    <w:rsid w:val="00C4606D"/>
    <w:rsid w:val="00C56482"/>
    <w:rsid w:val="00C74218"/>
    <w:rsid w:val="00C772B5"/>
    <w:rsid w:val="00C97970"/>
    <w:rsid w:val="00CC17CC"/>
    <w:rsid w:val="00CC187D"/>
    <w:rsid w:val="00CC4FA7"/>
    <w:rsid w:val="00CE239F"/>
    <w:rsid w:val="00CE529F"/>
    <w:rsid w:val="00D00A9C"/>
    <w:rsid w:val="00D05035"/>
    <w:rsid w:val="00D166CF"/>
    <w:rsid w:val="00D16784"/>
    <w:rsid w:val="00D30829"/>
    <w:rsid w:val="00D30AA1"/>
    <w:rsid w:val="00D318A8"/>
    <w:rsid w:val="00D349A9"/>
    <w:rsid w:val="00D358CB"/>
    <w:rsid w:val="00D42ED0"/>
    <w:rsid w:val="00D4570D"/>
    <w:rsid w:val="00D642A6"/>
    <w:rsid w:val="00D67AFF"/>
    <w:rsid w:val="00D724CD"/>
    <w:rsid w:val="00D74D6C"/>
    <w:rsid w:val="00D7609E"/>
    <w:rsid w:val="00D929CB"/>
    <w:rsid w:val="00D94A89"/>
    <w:rsid w:val="00D95874"/>
    <w:rsid w:val="00DA6B18"/>
    <w:rsid w:val="00DB3C5F"/>
    <w:rsid w:val="00DC5E3D"/>
    <w:rsid w:val="00DC71B3"/>
    <w:rsid w:val="00DC7EC5"/>
    <w:rsid w:val="00E11E16"/>
    <w:rsid w:val="00E1200A"/>
    <w:rsid w:val="00E169A5"/>
    <w:rsid w:val="00E333DA"/>
    <w:rsid w:val="00E40687"/>
    <w:rsid w:val="00E431C0"/>
    <w:rsid w:val="00E43500"/>
    <w:rsid w:val="00E46808"/>
    <w:rsid w:val="00E46EC1"/>
    <w:rsid w:val="00E67912"/>
    <w:rsid w:val="00E67FB8"/>
    <w:rsid w:val="00EB469D"/>
    <w:rsid w:val="00EC2BDF"/>
    <w:rsid w:val="00ED78E4"/>
    <w:rsid w:val="00EE3CA7"/>
    <w:rsid w:val="00EE62D1"/>
    <w:rsid w:val="00EF622A"/>
    <w:rsid w:val="00F17890"/>
    <w:rsid w:val="00F24238"/>
    <w:rsid w:val="00F406D1"/>
    <w:rsid w:val="00F431A9"/>
    <w:rsid w:val="00F55120"/>
    <w:rsid w:val="00F56F0A"/>
    <w:rsid w:val="00F7524D"/>
    <w:rsid w:val="00F75788"/>
    <w:rsid w:val="00F964FD"/>
    <w:rsid w:val="00FA0295"/>
    <w:rsid w:val="00FB3029"/>
    <w:rsid w:val="00FB6CF9"/>
    <w:rsid w:val="00FC70B0"/>
    <w:rsid w:val="00FC7471"/>
    <w:rsid w:val="00FF25D1"/>
    <w:rsid w:val="00FF38F5"/>
    <w:rsid w:val="01D9415D"/>
    <w:rsid w:val="04C3001C"/>
    <w:rsid w:val="0865674A"/>
    <w:rsid w:val="08FD18C5"/>
    <w:rsid w:val="09371E95"/>
    <w:rsid w:val="09C06451"/>
    <w:rsid w:val="12CE7681"/>
    <w:rsid w:val="14812F2B"/>
    <w:rsid w:val="15005D38"/>
    <w:rsid w:val="17B16D61"/>
    <w:rsid w:val="18602A8A"/>
    <w:rsid w:val="192243B8"/>
    <w:rsid w:val="19436634"/>
    <w:rsid w:val="1D4235CB"/>
    <w:rsid w:val="1D994B48"/>
    <w:rsid w:val="25EC3BAF"/>
    <w:rsid w:val="28EA2628"/>
    <w:rsid w:val="2B61581B"/>
    <w:rsid w:val="2CC723C9"/>
    <w:rsid w:val="2D0C28EF"/>
    <w:rsid w:val="31C21F7A"/>
    <w:rsid w:val="33875BC4"/>
    <w:rsid w:val="355238D9"/>
    <w:rsid w:val="36655DE8"/>
    <w:rsid w:val="378400EB"/>
    <w:rsid w:val="38CD7870"/>
    <w:rsid w:val="39822C77"/>
    <w:rsid w:val="3B7B35B3"/>
    <w:rsid w:val="3B8633EA"/>
    <w:rsid w:val="3C45270E"/>
    <w:rsid w:val="3CB57D88"/>
    <w:rsid w:val="3F5D3E90"/>
    <w:rsid w:val="4621012D"/>
    <w:rsid w:val="48847A02"/>
    <w:rsid w:val="4ABA645A"/>
    <w:rsid w:val="4AC75EBD"/>
    <w:rsid w:val="4FB65C22"/>
    <w:rsid w:val="50944DBA"/>
    <w:rsid w:val="565E0262"/>
    <w:rsid w:val="575961FD"/>
    <w:rsid w:val="57887946"/>
    <w:rsid w:val="57A67CAF"/>
    <w:rsid w:val="57D3114C"/>
    <w:rsid w:val="5C6A71CF"/>
    <w:rsid w:val="5E705BF2"/>
    <w:rsid w:val="5EAF0A9A"/>
    <w:rsid w:val="61CE150F"/>
    <w:rsid w:val="628F40DF"/>
    <w:rsid w:val="63DE54B6"/>
    <w:rsid w:val="65BC778B"/>
    <w:rsid w:val="680227E3"/>
    <w:rsid w:val="6B96396E"/>
    <w:rsid w:val="6CB20C90"/>
    <w:rsid w:val="6EEC4A5B"/>
    <w:rsid w:val="6FB5E73C"/>
    <w:rsid w:val="71CE3E53"/>
    <w:rsid w:val="751D2B04"/>
    <w:rsid w:val="79932ACB"/>
    <w:rsid w:val="7CCC5441"/>
    <w:rsid w:val="C7E460C3"/>
    <w:rsid w:val="FEBFF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paragraph" w:styleId="10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1"/>
    <w:basedOn w:val="11"/>
    <w:qFormat/>
    <w:uiPriority w:val="62"/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1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</w:tcPr>
    </w:tblStyle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7"/>
    <w:uiPriority w:val="99"/>
    <w:rPr>
      <w:sz w:val="18"/>
      <w:szCs w:val="18"/>
    </w:rPr>
  </w:style>
  <w:style w:type="character" w:customStyle="1" w:styleId="17">
    <w:name w:val="页脚 Char"/>
    <w:basedOn w:val="14"/>
    <w:link w:val="6"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标题 3 Char"/>
    <w:basedOn w:val="14"/>
    <w:link w:val="4"/>
    <w:qFormat/>
    <w:uiPriority w:val="9"/>
    <w:rPr>
      <w:b/>
      <w:bCs/>
      <w:sz w:val="32"/>
      <w:szCs w:val="32"/>
    </w:rPr>
  </w:style>
  <w:style w:type="table" w:customStyle="1" w:styleId="23">
    <w:name w:val="网格表 4 - 着色 11"/>
    <w:basedOn w:val="11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4">
    <w:name w:val="网格型浅色1"/>
    <w:basedOn w:val="11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标题 Char"/>
    <w:basedOn w:val="14"/>
    <w:link w:val="10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26">
    <w:name w:val="清单表 3 - 着色 11"/>
    <w:basedOn w:val="11"/>
    <w:uiPriority w:val="48"/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1" w:sz="4" w:space="0"/>
          <w:left w:val="nil"/>
        </w:tcBorders>
      </w:tcPr>
    </w:tblStylePr>
    <w:tblStylePr w:type="swCell">
      <w:tcPr>
        <w:tcBorders>
          <w:top w:val="double" w:color="5B9BD5" w:themeColor="accent1" w:sz="4" w:space="0"/>
          <w:right w:val="nil"/>
        </w:tcBorders>
      </w:tcPr>
    </w:tblStylePr>
  </w:style>
  <w:style w:type="table" w:customStyle="1" w:styleId="27">
    <w:name w:val="网格表 1 浅色 - 着色 61"/>
    <w:basedOn w:val="11"/>
    <w:qFormat/>
    <w:uiPriority w:val="46"/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网格表 6 彩色 - 着色 11"/>
    <w:basedOn w:val="11"/>
    <w:uiPriority w:val="51"/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9">
    <w:name w:val="无格式表格 11"/>
    <w:basedOn w:val="11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1740F-F531-4C20-9F93-340ECA25D5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784</Words>
  <Characters>1044</Characters>
  <Lines>55</Lines>
  <Paragraphs>15</Paragraphs>
  <TotalTime>2</TotalTime>
  <ScaleCrop>false</ScaleCrop>
  <LinksUpToDate>false</LinksUpToDate>
  <CharactersWithSpaces>1086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2020-03-18T15:30:00Z</dcterms:created>
  <dc:creator>Gosiu</dc:creator>
  <cp:lastModifiedBy>音视频会议-苏为雨</cp:lastModifiedBy>
  <cp:lastPrinted>2021-04-15T11:33:00Z</cp:lastPrinted>
  <dcterms:modified xsi:type="dcterms:W3CDTF">2021-12-06T02:33:51Z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05C64CADFCA24B1E97C87D51CB36D7AC</vt:lpwstr>
  </property>
</Properties>
</file>